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41BE7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NoSpacing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383D2D63" w14:textId="1E03043C" w:rsidR="00E2019A" w:rsidRPr="00E2019A" w:rsidRDefault="00776CE8" w:rsidP="00E2019A">
      <w:pPr>
        <w:rPr>
          <w:b/>
          <w:sz w:val="32"/>
          <w:szCs w:val="32"/>
          <w:lang w:val="en-US" w:eastAsia="en-US"/>
        </w:rPr>
      </w:pPr>
      <w:r w:rsidRPr="001B2F70">
        <w:rPr>
          <w:b/>
          <w:sz w:val="32"/>
          <w:szCs w:val="32"/>
        </w:rPr>
        <w:t>o nacrtu</w:t>
      </w:r>
      <w:r w:rsidR="00C1365E" w:rsidRPr="00C1365E">
        <w:rPr>
          <w:b/>
          <w:sz w:val="32"/>
          <w:szCs w:val="32"/>
        </w:rPr>
        <w:t xml:space="preserve"> </w:t>
      </w:r>
      <w:r w:rsidR="00E2019A">
        <w:rPr>
          <w:b/>
          <w:sz w:val="32"/>
          <w:szCs w:val="32"/>
        </w:rPr>
        <w:t>Odluke o</w:t>
      </w:r>
      <w:r w:rsidR="00E2019A" w:rsidRPr="00E2019A">
        <w:rPr>
          <w:rFonts w:ascii="-webkit-standard" w:hAnsi="-webkit-standard"/>
          <w:color w:val="000000"/>
          <w:sz w:val="27"/>
          <w:szCs w:val="27"/>
          <w:lang w:val="en-US" w:eastAsia="en-US"/>
        </w:rPr>
        <w:t xml:space="preserve"> </w:t>
      </w:r>
      <w:r w:rsidR="00E2019A" w:rsidRPr="00E2019A">
        <w:rPr>
          <w:b/>
          <w:color w:val="000000"/>
          <w:sz w:val="32"/>
          <w:szCs w:val="32"/>
          <w:lang w:val="en-US" w:eastAsia="en-US"/>
        </w:rPr>
        <w:t>izmjeni i dopuni Odluke o komunalnoj naknadi</w:t>
      </w:r>
    </w:p>
    <w:p w14:paraId="2D9BDC50" w14:textId="1CCE789F" w:rsidR="00776CE8" w:rsidRPr="001B2F70" w:rsidRDefault="00776CE8" w:rsidP="00776CE8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</w:p>
    <w:p w14:paraId="4F5FA60E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66A3C4B3" w:rsidR="00776CE8" w:rsidRDefault="00776CE8" w:rsidP="00776CE8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E2019A">
        <w:rPr>
          <w:rFonts w:ascii="Times New Roman" w:hAnsi="Times New Roman"/>
          <w:sz w:val="28"/>
          <w:szCs w:val="28"/>
        </w:rPr>
        <w:t>1</w:t>
      </w:r>
      <w:r w:rsidR="001B2F70" w:rsidRPr="001B2F70">
        <w:rPr>
          <w:rFonts w:ascii="Times New Roman" w:hAnsi="Times New Roman"/>
          <w:sz w:val="28"/>
          <w:szCs w:val="28"/>
        </w:rPr>
        <w:t>.</w:t>
      </w:r>
      <w:r w:rsidR="00E2019A">
        <w:rPr>
          <w:rFonts w:ascii="Times New Roman" w:hAnsi="Times New Roman"/>
          <w:sz w:val="28"/>
          <w:szCs w:val="28"/>
        </w:rPr>
        <w:t>prosinca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C1365E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C1365E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NoSpacing"/>
        <w:rPr>
          <w:rFonts w:ascii="Times New Roman" w:hAnsi="Times New Roman"/>
          <w:sz w:val="24"/>
          <w:szCs w:val="24"/>
        </w:rPr>
      </w:pPr>
    </w:p>
    <w:p w14:paraId="73A05D98" w14:textId="77777777" w:rsidR="00DD022A" w:rsidRPr="00DD022A" w:rsidRDefault="00DD022A" w:rsidP="00DD022A">
      <w:pPr>
        <w:spacing w:before="100" w:beforeAutospacing="1" w:after="100" w:afterAutospacing="1"/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</w:pPr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lastRenderedPageBreak/>
        <w:t xml:space="preserve">Gradsko vijeće Grada Samobora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na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svojoj 15.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sjednici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održanoj dana 20.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prosinca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2018.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godine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donijelo je Odluku o komunalnoj naknadi te na 25.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sjednici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održanoj dana 27.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ožujka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2010.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godine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Odluku o dopuni odluke o komunalnoj naknadi. </w:t>
      </w:r>
    </w:p>
    <w:p w14:paraId="6A337299" w14:textId="77777777" w:rsidR="00DD022A" w:rsidRPr="00DD022A" w:rsidRDefault="00DD022A" w:rsidP="00DD022A">
      <w:pPr>
        <w:spacing w:before="100" w:beforeAutospacing="1" w:after="100" w:afterAutospacing="1"/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</w:pP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Za predškolske ustanove i domove za starije i nemoćne u navedenim Odlukama bio je propisan za plaćanje koeficijent namjene 5,00.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Prema odredbama Zakona o komunalnom gospodarstvu za poslovni prostor koji služi za djelatnosti koje nisu proizvodne koeficijent namjene ne može biti manji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od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1,00 ni veći od 10,00. </w:t>
      </w:r>
    </w:p>
    <w:p w14:paraId="52C04474" w14:textId="77777777" w:rsidR="00DD022A" w:rsidRPr="00DD022A" w:rsidRDefault="00DD022A" w:rsidP="00DD022A">
      <w:pPr>
        <w:spacing w:before="100" w:beforeAutospacing="1" w:after="100" w:afterAutospacing="1"/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</w:pPr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Budući da </w:t>
      </w:r>
      <w:proofErr w:type="gramStart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>na</w:t>
      </w:r>
      <w:proofErr w:type="gramEnd"/>
      <w:r w:rsidRPr="00DD022A">
        <w:rPr>
          <w:rFonts w:ascii="-webkit-standard" w:eastAsiaTheme="minorHAnsi" w:hAnsi="-webkit-standard"/>
          <w:color w:val="000000"/>
          <w:sz w:val="20"/>
          <w:szCs w:val="20"/>
          <w:lang w:val="en-US" w:eastAsia="en-US"/>
        </w:rPr>
        <w:t xml:space="preserve"> području grada Samobora ne postoji dostatan broj predškolskih ustanova niti domova za starije i nemoćne te kako bi se potaknulo njihovo otvaranje, pristupilo se izmjeni Odluke o komunalnoj naknadi tako da se za navedene djelatnosti utvrdi koeficijent namjene 1,00.</w:t>
      </w:r>
    </w:p>
    <w:p w14:paraId="5BB030BB" w14:textId="56706C4E" w:rsidR="0037642A" w:rsidRDefault="0037642A" w:rsidP="00E2019A">
      <w:pPr>
        <w:pStyle w:val="NoSpacing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BBED5" w14:textId="77777777" w:rsidR="00260123" w:rsidRDefault="00260123" w:rsidP="00BD40B8">
      <w:r>
        <w:separator/>
      </w:r>
    </w:p>
  </w:endnote>
  <w:endnote w:type="continuationSeparator" w:id="0">
    <w:p w14:paraId="46E1A32B" w14:textId="77777777" w:rsidR="00260123" w:rsidRDefault="00260123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FD167" w14:textId="77777777" w:rsidR="00260123" w:rsidRDefault="00260123" w:rsidP="00BD40B8">
      <w:r>
        <w:separator/>
      </w:r>
    </w:p>
  </w:footnote>
  <w:footnote w:type="continuationSeparator" w:id="0">
    <w:p w14:paraId="11376121" w14:textId="77777777" w:rsidR="00260123" w:rsidRDefault="00260123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0123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1365E"/>
    <w:rsid w:val="00C4732C"/>
    <w:rsid w:val="00C50066"/>
    <w:rsid w:val="00C630A6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D022A"/>
    <w:rsid w:val="00DE0D62"/>
    <w:rsid w:val="00DE6E0F"/>
    <w:rsid w:val="00E03E85"/>
    <w:rsid w:val="00E2019A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9B07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EA52FA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40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40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40B8"/>
    <w:rPr>
      <w:vertAlign w:val="superscript"/>
    </w:rPr>
  </w:style>
  <w:style w:type="paragraph" w:styleId="NoSpacing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2019A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E2019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EA52FA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40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40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40B8"/>
    <w:rPr>
      <w:vertAlign w:val="superscript"/>
    </w:rPr>
  </w:style>
  <w:style w:type="paragraph" w:styleId="NoSpacing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2019A"/>
    <w:pPr>
      <w:spacing w:before="100" w:beforeAutospacing="1" w:after="100" w:afterAutospacing="1"/>
    </w:pPr>
    <w:rPr>
      <w:rFonts w:eastAsiaTheme="minorHAnsi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E20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1AD28-E3BF-894C-ACF7-35A8B081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1026</Characters>
  <Application>Microsoft Macintosh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3</cp:revision>
  <cp:lastPrinted>2019-02-07T13:47:00Z</cp:lastPrinted>
  <dcterms:created xsi:type="dcterms:W3CDTF">2020-11-04T08:52:00Z</dcterms:created>
  <dcterms:modified xsi:type="dcterms:W3CDTF">2020-11-04T09:54:00Z</dcterms:modified>
</cp:coreProperties>
</file>